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0" w:line="335.99999999999994" w:lineRule="auto"/>
        <w:rPr/>
      </w:pPr>
      <w:bookmarkStart w:colFirst="0" w:colLast="0" w:name="_j7zd4yqscy4r" w:id="0"/>
      <w:bookmarkEnd w:id="0"/>
      <w:r w:rsidDel="00000000" w:rsidR="00000000" w:rsidRPr="00000000">
        <w:rPr>
          <w:rtl w:val="0"/>
        </w:rPr>
        <w:t xml:space="preserve">Analysis of COVID19 in India </w:t>
      </w:r>
    </w:p>
    <w:p w:rsidR="00000000" w:rsidDel="00000000" w:rsidP="00000000" w:rsidRDefault="00000000" w:rsidRPr="00000000" w14:paraId="00000002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As the coronavirus outbreak continues to spread in the country, the question that we as Indians are trying to answer is: whether India will be able to tackle its menace or are we going to witness another Italy or S.Korea</w:t>
      </w:r>
    </w:p>
    <w:p w:rsidR="00000000" w:rsidDel="00000000" w:rsidP="00000000" w:rsidRDefault="00000000" w:rsidRPr="00000000" w14:paraId="00000003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843588" cy="2971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867400" cy="268605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1965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0" w:line="335.99999999999994" w:lineRule="auto"/>
        <w:rPr>
          <w:b w:val="1"/>
          <w:sz w:val="36"/>
          <w:szCs w:val="36"/>
          <w:highlight w:val="white"/>
        </w:rPr>
      </w:pPr>
      <w:bookmarkStart w:colFirst="0" w:colLast="0" w:name="_n84esrrv86wj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keepNext w:val="0"/>
        <w:keepLines w:val="0"/>
        <w:spacing w:before="0" w:line="335.99999999999994" w:lineRule="auto"/>
        <w:rPr>
          <w:b w:val="1"/>
          <w:sz w:val="36"/>
          <w:szCs w:val="36"/>
          <w:highlight w:val="white"/>
        </w:rPr>
      </w:pPr>
      <w:bookmarkStart w:colFirst="0" w:colLast="0" w:name="_7x2nhuw40cn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keepNext w:val="0"/>
        <w:keepLines w:val="0"/>
        <w:spacing w:before="0" w:line="335.99999999999994" w:lineRule="auto"/>
        <w:rPr>
          <w:b w:val="1"/>
          <w:sz w:val="36"/>
          <w:szCs w:val="36"/>
          <w:highlight w:val="white"/>
        </w:rPr>
      </w:pPr>
      <w:bookmarkStart w:colFirst="0" w:colLast="0" w:name="_5lqqb3nbfuwu" w:id="3"/>
      <w:bookmarkEnd w:id="3"/>
      <w:r w:rsidDel="00000000" w:rsidR="00000000" w:rsidRPr="00000000">
        <w:rPr>
          <w:b w:val="1"/>
          <w:sz w:val="36"/>
          <w:szCs w:val="36"/>
          <w:highlight w:val="white"/>
          <w:rtl w:val="0"/>
        </w:rPr>
        <w:t xml:space="preserve">Part 1: Analysing the present condition in India</w:t>
      </w:r>
    </w:p>
    <w:p w:rsidR="00000000" w:rsidDel="00000000" w:rsidP="00000000" w:rsidRDefault="00000000" w:rsidRPr="00000000" w14:paraId="0000000A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he first COVID-19 case was reported on 30 January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during 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student who arrived in Kerala state from Wuhan. Then 2 more cases were reported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within the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next 2 days in Kerala again.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for pretty much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a month, no new cases were reported in India, however, on 8th March, five new cases of coronavirus in Kerala were again reported and since then the cases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are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rising affecting 14 states, till now. Here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could be a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brief timeline of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the primary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100 cases in India</w:t>
      </w:r>
    </w:p>
    <w:p w:rsidR="00000000" w:rsidDel="00000000" w:rsidP="00000000" w:rsidRDefault="00000000" w:rsidRPr="00000000" w14:paraId="0000000B">
      <w:pPr>
        <w:rPr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2451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1104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rPr>
          <w:b w:val="1"/>
        </w:rPr>
      </w:pPr>
      <w:bookmarkStart w:colFirst="0" w:colLast="0" w:name="_7vxkqwsrk00k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spacing w:before="0" w:line="335.99999999999994" w:lineRule="auto"/>
        <w:rPr>
          <w:b w:val="1"/>
          <w:sz w:val="30"/>
          <w:szCs w:val="30"/>
          <w:highlight w:val="white"/>
        </w:rPr>
      </w:pPr>
      <w:bookmarkStart w:colFirst="0" w:colLast="0" w:name="_l9x57tshm7nl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before="0" w:line="335.99999999999994" w:lineRule="auto"/>
        <w:rPr>
          <w:b w:val="1"/>
          <w:sz w:val="30"/>
          <w:szCs w:val="30"/>
          <w:highlight w:val="white"/>
        </w:rPr>
      </w:pPr>
      <w:bookmarkStart w:colFirst="0" w:colLast="0" w:name="_ije3fn50cwht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before="0" w:line="335.99999999999994" w:lineRule="auto"/>
        <w:rPr>
          <w:b w:val="1"/>
          <w:sz w:val="30"/>
          <w:szCs w:val="30"/>
          <w:highlight w:val="white"/>
        </w:rPr>
      </w:pPr>
      <w:bookmarkStart w:colFirst="0" w:colLast="0" w:name="_8j2d0bsd7tln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before="0" w:line="335.99999999999994" w:lineRule="auto"/>
        <w:rPr>
          <w:b w:val="1"/>
          <w:sz w:val="30"/>
          <w:szCs w:val="30"/>
          <w:highlight w:val="white"/>
        </w:rPr>
      </w:pPr>
      <w:bookmarkStart w:colFirst="0" w:colLast="0" w:name="_kwsngyd0znjr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before="0" w:line="335.99999999999994" w:lineRule="auto"/>
        <w:rPr>
          <w:b w:val="1"/>
          <w:sz w:val="30"/>
          <w:szCs w:val="30"/>
          <w:highlight w:val="white"/>
        </w:rPr>
      </w:pPr>
      <w:bookmarkStart w:colFirst="0" w:colLast="0" w:name="_hpz9a3t4aouo" w:id="9"/>
      <w:bookmarkEnd w:id="9"/>
      <w:r w:rsidDel="00000000" w:rsidR="00000000" w:rsidRPr="00000000">
        <w:rPr>
          <w:b w:val="1"/>
          <w:sz w:val="30"/>
          <w:szCs w:val="30"/>
          <w:highlight w:val="white"/>
          <w:rtl w:val="0"/>
        </w:rPr>
        <w:t xml:space="preserve">1.1 Distribution of Cases all over the  states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Here in this table, we can find the States with the highest confirmed cases and also the highest cured/migrated/discharged cases</w:t>
      </w:r>
      <w:r w:rsidDel="00000000" w:rsidR="00000000" w:rsidRPr="00000000">
        <w:rPr>
          <w:b w:val="1"/>
          <w:rtl w:val="0"/>
        </w:rPr>
        <w:t xml:space="preserve">. </w:t>
      </w:r>
      <w:r w:rsidDel="00000000" w:rsidR="00000000" w:rsidRPr="00000000">
        <w:rPr>
          <w:b w:val="1"/>
          <w:color w:val="ff0000"/>
          <w:rtl w:val="0"/>
        </w:rPr>
        <w:t xml:space="preserve">Maharashtra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color w:val="ff0000"/>
          <w:rtl w:val="0"/>
        </w:rPr>
        <w:t xml:space="preserve">Kerala</w:t>
      </w:r>
      <w:r w:rsidDel="00000000" w:rsidR="00000000" w:rsidRPr="00000000">
        <w:rPr>
          <w:rtl w:val="0"/>
        </w:rPr>
        <w:t xml:space="preserve"> are in a serious condition as per  this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408" w:lineRule="auto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6562725" cy="5653088"/>
            <wp:effectExtent b="0" l="0" r="0" t="0"/>
            <wp:wrapSquare wrapText="bothSides" distB="114300" distT="114300" distL="114300" distR="11430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5653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pStyle w:val="Heading2"/>
        <w:spacing w:line="408" w:lineRule="auto"/>
        <w:rPr>
          <w:b w:val="1"/>
        </w:rPr>
      </w:pPr>
      <w:bookmarkStart w:colFirst="0" w:colLast="0" w:name="_gylw7lx5njfk" w:id="10"/>
      <w:bookmarkEnd w:id="10"/>
      <w:r w:rsidDel="00000000" w:rsidR="00000000" w:rsidRPr="00000000">
        <w:rPr>
          <w:b w:val="1"/>
          <w:rtl w:val="0"/>
        </w:rPr>
        <w:t xml:space="preserve">1.2 Comparing National and Foreign cases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color w:val="212529"/>
          <w:sz w:val="24"/>
          <w:szCs w:val="24"/>
          <w:highlight w:val="white"/>
        </w:rPr>
      </w:pPr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The first case of the </w:t>
      </w:r>
      <w:hyperlink r:id="rId13">
        <w:r w:rsidDel="00000000" w:rsidR="00000000" w:rsidRPr="00000000">
          <w:rPr>
            <w:b w:val="1"/>
            <w:color w:val="0b0080"/>
            <w:sz w:val="24"/>
            <w:szCs w:val="24"/>
            <w:highlight w:val="white"/>
            <w:rtl w:val="0"/>
          </w:rPr>
          <w:t xml:space="preserve">2019–20 coronavirus pandemic</w:t>
        </w:r>
      </w:hyperlink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 in </w:t>
      </w:r>
      <w:hyperlink r:id="rId14">
        <w:r w:rsidDel="00000000" w:rsidR="00000000" w:rsidRPr="00000000">
          <w:rPr>
            <w:b w:val="1"/>
            <w:color w:val="0b0080"/>
            <w:sz w:val="24"/>
            <w:szCs w:val="24"/>
            <w:highlight w:val="white"/>
            <w:rtl w:val="0"/>
          </w:rPr>
          <w:t xml:space="preserve">India</w:t>
        </w:r>
      </w:hyperlink>
      <w:r w:rsidDel="00000000" w:rsidR="00000000" w:rsidRPr="00000000">
        <w:rPr>
          <w:b w:val="1"/>
          <w:color w:val="222222"/>
          <w:sz w:val="24"/>
          <w:szCs w:val="24"/>
          <w:highlight w:val="white"/>
          <w:rtl w:val="0"/>
        </w:rPr>
        <w:t xml:space="preserve"> was reported on 30 January 2020, originating from </w:t>
      </w:r>
      <w:hyperlink r:id="rId15">
        <w:r w:rsidDel="00000000" w:rsidR="00000000" w:rsidRPr="00000000">
          <w:rPr>
            <w:b w:val="1"/>
            <w:color w:val="0b0080"/>
            <w:sz w:val="24"/>
            <w:szCs w:val="24"/>
            <w:highlight w:val="white"/>
            <w:rtl w:val="0"/>
          </w:rPr>
          <w:t xml:space="preserve">China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212529"/>
          <w:sz w:val="24"/>
          <w:szCs w:val="24"/>
          <w:highlight w:val="white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Above analysis provides a clear view that COVID19 which was  originated in China is spreading at its maximum extent, from the migrants from other countries it’s spreading to the  local citizens </w:t>
      </w:r>
    </w:p>
    <w:p w:rsidR="00000000" w:rsidDel="00000000" w:rsidP="00000000" w:rsidRDefault="00000000" w:rsidRPr="00000000" w14:paraId="00000021">
      <w:pPr>
        <w:rPr>
          <w:b w:val="1"/>
          <w:sz w:val="30"/>
          <w:szCs w:val="30"/>
        </w:rPr>
      </w:pP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If we compare the </w:t>
      </w: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foreign cases(43)</w:t>
      </w: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 and the </w:t>
      </w:r>
      <w:r w:rsidDel="00000000" w:rsidR="00000000" w:rsidRPr="00000000">
        <w:rPr>
          <w:b w:val="1"/>
          <w:color w:val="212529"/>
          <w:sz w:val="24"/>
          <w:szCs w:val="24"/>
          <w:highlight w:val="white"/>
          <w:rtl w:val="0"/>
        </w:rPr>
        <w:t xml:space="preserve">national cases(563)</w:t>
      </w:r>
      <w:r w:rsidDel="00000000" w:rsidR="00000000" w:rsidRPr="00000000">
        <w:rPr>
          <w:color w:val="212529"/>
          <w:sz w:val="24"/>
          <w:szCs w:val="24"/>
          <w:highlight w:val="white"/>
          <w:rtl w:val="0"/>
        </w:rPr>
        <w:t xml:space="preserve"> there is a drastic change in the number, we can conclude that it’s spreading fastly all over the country </w:t>
      </w:r>
      <w:r w:rsidDel="00000000" w:rsidR="00000000" w:rsidRPr="00000000">
        <w:rPr>
          <w:b w:val="1"/>
          <w:sz w:val="30"/>
          <w:szCs w:val="30"/>
          <w:rtl w:val="0"/>
        </w:rPr>
        <w:t xml:space="preserve">1.3 Geographical representation of State-wise Covid-19 cases</w:t>
      </w:r>
    </w:p>
    <w:p w:rsidR="00000000" w:rsidDel="00000000" w:rsidP="00000000" w:rsidRDefault="00000000" w:rsidRPr="00000000" w14:paraId="00000022">
      <w:pPr>
        <w:pStyle w:val="Heading2"/>
        <w:rPr/>
      </w:pPr>
      <w:bookmarkStart w:colFirst="0" w:colLast="0" w:name="_fwfut3w5jabp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rPr>
          <w:b w:val="1"/>
        </w:rPr>
      </w:pPr>
      <w:bookmarkStart w:colFirst="0" w:colLast="0" w:name="_36fbphvq5b8d" w:id="12"/>
      <w:bookmarkEnd w:id="12"/>
      <w:r w:rsidDel="00000000" w:rsidR="00000000" w:rsidRPr="00000000">
        <w:rPr/>
        <w:drawing>
          <wp:inline distB="114300" distT="114300" distL="114300" distR="114300">
            <wp:extent cx="4567270" cy="3595688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7270" cy="3595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rPr>
          <w:b w:val="1"/>
        </w:rPr>
      </w:pPr>
      <w:bookmarkStart w:colFirst="0" w:colLast="0" w:name="_n5cg3gyj72f0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>
          <w:b w:val="1"/>
        </w:rPr>
      </w:pPr>
      <w:bookmarkStart w:colFirst="0" w:colLast="0" w:name="_f67i8l92vodw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rPr>
          <w:b w:val="1"/>
          <w:sz w:val="30"/>
          <w:szCs w:val="30"/>
        </w:rPr>
      </w:pPr>
      <w:bookmarkStart w:colFirst="0" w:colLast="0" w:name="_fj4bppikxrxc" w:id="15"/>
      <w:bookmarkEnd w:id="15"/>
      <w:r w:rsidDel="00000000" w:rsidR="00000000" w:rsidRPr="00000000">
        <w:rPr>
          <w:b w:val="1"/>
          <w:rtl w:val="0"/>
        </w:rPr>
        <w:t xml:space="preserve">1.4</w:t>
      </w:r>
      <w:r w:rsidDel="00000000" w:rsidR="00000000" w:rsidRPr="00000000">
        <w:rPr>
          <w:b w:val="1"/>
          <w:sz w:val="30"/>
          <w:szCs w:val="30"/>
          <w:rtl w:val="0"/>
        </w:rPr>
        <w:t xml:space="preserve"> Confirmed vs Recovered figures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Haryana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UP </w:t>
      </w:r>
      <w:r w:rsidDel="00000000" w:rsidR="00000000" w:rsidRPr="00000000">
        <w:rPr>
          <w:rtl w:val="0"/>
        </w:rPr>
        <w:t xml:space="preserve">are with highest rate of recovered cases in the country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061217" cy="368141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1217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2"/>
        <w:rPr/>
      </w:pPr>
      <w:bookmarkStart w:colFirst="0" w:colLast="0" w:name="_bps6fb3rxnue" w:id="16"/>
      <w:bookmarkEnd w:id="16"/>
      <w:r w:rsidDel="00000000" w:rsidR="00000000" w:rsidRPr="00000000">
        <w:rPr/>
        <w:drawing>
          <wp:inline distB="114300" distT="114300" distL="114300" distR="114300">
            <wp:extent cx="5943600" cy="366236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>
          <w:b w:val="1"/>
          <w:sz w:val="28"/>
          <w:szCs w:val="28"/>
        </w:rPr>
      </w:pPr>
      <w:bookmarkStart w:colFirst="0" w:colLast="0" w:name="_6e64vmt5hujq" w:id="17"/>
      <w:bookmarkEnd w:id="17"/>
      <w:r w:rsidDel="00000000" w:rsidR="00000000" w:rsidRPr="00000000">
        <w:rPr>
          <w:b w:val="1"/>
          <w:sz w:val="28"/>
          <w:szCs w:val="28"/>
          <w:rtl w:val="0"/>
        </w:rPr>
        <w:t xml:space="preserve">2.1Comparing the situation of Italy and S.korea with India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6567488" cy="5051913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7488" cy="5051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By , comparing the graphs we can find the trend of graph in I</w:t>
      </w:r>
      <w:r w:rsidDel="00000000" w:rsidR="00000000" w:rsidRPr="00000000">
        <w:rPr>
          <w:b w:val="1"/>
          <w:sz w:val="28"/>
          <w:szCs w:val="28"/>
          <w:rtl w:val="0"/>
        </w:rPr>
        <w:t xml:space="preserve">ndia</w:t>
      </w:r>
      <w:r w:rsidDel="00000000" w:rsidR="00000000" w:rsidRPr="00000000">
        <w:rPr>
          <w:sz w:val="28"/>
          <w:szCs w:val="28"/>
          <w:rtl w:val="0"/>
        </w:rPr>
        <w:t xml:space="preserve"> is similar to </w:t>
      </w:r>
      <w:r w:rsidDel="00000000" w:rsidR="00000000" w:rsidRPr="00000000">
        <w:rPr>
          <w:b w:val="1"/>
          <w:sz w:val="28"/>
          <w:szCs w:val="28"/>
          <w:rtl w:val="0"/>
        </w:rPr>
        <w:t xml:space="preserve">Italy</w:t>
      </w:r>
    </w:p>
    <w:p w:rsidR="00000000" w:rsidDel="00000000" w:rsidP="00000000" w:rsidRDefault="00000000" w:rsidRPr="00000000" w14:paraId="0000003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7" w:sz="0" w:val="none"/>
          <w:right w:color="auto" w:space="0" w:sz="0" w:val="none"/>
        </w:pBdr>
        <w:spacing w:after="0" w:before="0" w:line="240" w:lineRule="auto"/>
        <w:rPr>
          <w:rFonts w:ascii="Roboto" w:cs="Roboto" w:eastAsia="Roboto" w:hAnsi="Roboto"/>
          <w:b w:val="1"/>
          <w:color w:val="404040"/>
          <w:sz w:val="36"/>
          <w:szCs w:val="36"/>
        </w:rPr>
      </w:pPr>
      <w:bookmarkStart w:colFirst="0" w:colLast="0" w:name="_51kapgccukal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before="0" w:line="335.99999999999994" w:lineRule="auto"/>
        <w:rPr>
          <w:b w:val="1"/>
        </w:rPr>
      </w:pPr>
      <w:bookmarkStart w:colFirst="0" w:colLast="0" w:name="_cc2wxsnc71eo" w:id="19"/>
      <w:bookmarkEnd w:id="19"/>
      <w:r w:rsidDel="00000000" w:rsidR="00000000" w:rsidRPr="00000000">
        <w:rPr>
          <w:b w:val="1"/>
          <w:rtl w:val="0"/>
        </w:rPr>
        <w:t xml:space="preserve">2.2 A</w:t>
      </w:r>
      <w:r w:rsidDel="00000000" w:rsidR="00000000" w:rsidRPr="00000000">
        <w:rPr>
          <w:b w:val="1"/>
          <w:rtl w:val="0"/>
        </w:rPr>
        <w:t xml:space="preserve"> Critical Insight showing the comparative trend and pattern of spread of COVID-19 in Italy and Korea with respect to India after Surpassing the Threshold of 100 Cases.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6400800" cy="3776663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28"/>
          <w:szCs w:val="28"/>
          <w:highlight w:val="white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“By the analysis, we can say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‘Next Few Weeks Crucial’: India Will Either Contain COVID-19 Like China or go the Italy Way,</w:t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In the worst-case scenario, if India fails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to manage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the progression of the disease and goes the Italian way, one can expect 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more than</w:t>
      </w:r>
      <w:r w:rsidDel="00000000" w:rsidR="00000000" w:rsidRPr="00000000">
        <w:rPr>
          <w:b w:val="1"/>
          <w:sz w:val="28"/>
          <w:szCs w:val="28"/>
          <w:highlight w:val="white"/>
          <w:rtl w:val="0"/>
        </w:rPr>
        <w:t xml:space="preserve"> 3,500 cases by April 15.”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Name : MD ABDUL Razzaq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rPr/>
      </w:pPr>
      <w:bookmarkStart w:colFirst="0" w:colLast="0" w:name="_9ysn35dtq7ch" w:id="20"/>
      <w:bookmarkEnd w:id="20"/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3" Type="http://schemas.openxmlformats.org/officeDocument/2006/relationships/hyperlink" Target="https://en.wikipedia.org/wiki/2019%E2%80%9320_coronavirus_pandemic" TargetMode="Externa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hyperlink" Target="https://en.wikipedia.org/wiki/2019%E2%80%9320_coronavirus_pandemic_in_Mainland_China" TargetMode="External"/><Relationship Id="rId14" Type="http://schemas.openxmlformats.org/officeDocument/2006/relationships/hyperlink" Target="https://en.wikipedia.org/wiki/India" TargetMode="External"/><Relationship Id="rId17" Type="http://schemas.openxmlformats.org/officeDocument/2006/relationships/image" Target="media/image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2.png"/><Relationship Id="rId18" Type="http://schemas.openxmlformats.org/officeDocument/2006/relationships/image" Target="media/image4.png"/><Relationship Id="rId7" Type="http://schemas.openxmlformats.org/officeDocument/2006/relationships/image" Target="media/image11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